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55" w:rsidRDefault="004D5B55" w:rsidP="004D5B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Allegato 3 alla Delibera n. 43/2016</w:t>
      </w:r>
    </w:p>
    <w:p w:rsidR="004D5B55" w:rsidRDefault="004D5B55" w:rsidP="004D5B55">
      <w:pPr>
        <w:autoSpaceDE w:val="0"/>
        <w:autoSpaceDN w:val="0"/>
        <w:adjustRightInd w:val="0"/>
        <w:spacing w:after="0" w:line="240" w:lineRule="auto"/>
        <w:rPr>
          <w:rFonts w:ascii="Garamond,BoldItalic" w:hAnsi="Garamond,BoldItalic" w:cs="Garamond,BoldItalic"/>
          <w:b/>
          <w:bCs/>
          <w:i/>
          <w:iCs/>
          <w:sz w:val="24"/>
          <w:szCs w:val="24"/>
        </w:rPr>
      </w:pPr>
    </w:p>
    <w:p w:rsidR="004D5B55" w:rsidRDefault="004D5B55" w:rsidP="004D5B55">
      <w:pPr>
        <w:autoSpaceDE w:val="0"/>
        <w:autoSpaceDN w:val="0"/>
        <w:adjustRightInd w:val="0"/>
        <w:spacing w:after="0" w:line="240" w:lineRule="auto"/>
        <w:jc w:val="center"/>
        <w:rPr>
          <w:rFonts w:ascii="Garamond,BoldItalic" w:hAnsi="Garamond,BoldItalic" w:cs="Garamond,BoldItalic"/>
          <w:b/>
          <w:bCs/>
          <w:i/>
          <w:iCs/>
          <w:sz w:val="24"/>
          <w:szCs w:val="24"/>
        </w:rPr>
      </w:pPr>
    </w:p>
    <w:p w:rsidR="004D5B55" w:rsidRDefault="004D5B55" w:rsidP="004D5B55">
      <w:pPr>
        <w:autoSpaceDE w:val="0"/>
        <w:autoSpaceDN w:val="0"/>
        <w:adjustRightInd w:val="0"/>
        <w:spacing w:after="0" w:line="240" w:lineRule="auto"/>
        <w:jc w:val="center"/>
        <w:rPr>
          <w:rFonts w:ascii="Garamond,BoldItalic" w:hAnsi="Garamond,BoldItalic" w:cs="Garamond,BoldItalic"/>
          <w:b/>
          <w:bCs/>
          <w:i/>
          <w:iCs/>
          <w:sz w:val="24"/>
          <w:szCs w:val="24"/>
        </w:rPr>
      </w:pPr>
      <w:r>
        <w:rPr>
          <w:rFonts w:ascii="Garamond,BoldItalic" w:hAnsi="Garamond,BoldItalic" w:cs="Garamond,BoldItalic"/>
          <w:b/>
          <w:bCs/>
          <w:i/>
          <w:iCs/>
          <w:sz w:val="24"/>
          <w:szCs w:val="24"/>
        </w:rPr>
        <w:t>Scheda di sintesi sulla rilevazione degli OIV o strutture equivalenti</w:t>
      </w:r>
    </w:p>
    <w:p w:rsidR="004D5B55" w:rsidRDefault="004D5B55" w:rsidP="004D5B55">
      <w:pPr>
        <w:autoSpaceDE w:val="0"/>
        <w:autoSpaceDN w:val="0"/>
        <w:adjustRightInd w:val="0"/>
        <w:spacing w:after="0" w:line="240" w:lineRule="auto"/>
        <w:rPr>
          <w:rFonts w:ascii="Garamond,BoldItalic" w:hAnsi="Garamond,BoldItalic" w:cs="Garamond,BoldItalic"/>
          <w:b/>
          <w:bCs/>
          <w:i/>
          <w:iCs/>
          <w:sz w:val="24"/>
          <w:szCs w:val="24"/>
        </w:rPr>
      </w:pPr>
    </w:p>
    <w:p w:rsidR="004D5B55" w:rsidRDefault="004D5B55" w:rsidP="004D5B55">
      <w:pPr>
        <w:autoSpaceDE w:val="0"/>
        <w:autoSpaceDN w:val="0"/>
        <w:adjustRightInd w:val="0"/>
        <w:spacing w:after="0" w:line="240" w:lineRule="auto"/>
        <w:rPr>
          <w:rFonts w:ascii="Garamond,BoldItalic" w:hAnsi="Garamond,BoldItalic" w:cs="Garamond,BoldItalic"/>
          <w:b/>
          <w:bCs/>
          <w:i/>
          <w:iCs/>
          <w:sz w:val="24"/>
          <w:szCs w:val="24"/>
        </w:rPr>
      </w:pPr>
      <w:r>
        <w:rPr>
          <w:rFonts w:ascii="Garamond,BoldItalic" w:hAnsi="Garamond,BoldItalic" w:cs="Garamond,BoldItalic"/>
          <w:b/>
          <w:bCs/>
          <w:i/>
          <w:iCs/>
          <w:sz w:val="24"/>
          <w:szCs w:val="24"/>
        </w:rPr>
        <w:t>Data di svolgimento della rilevazione</w:t>
      </w:r>
    </w:p>
    <w:p w:rsidR="004D5B55" w:rsidRDefault="004D5B55" w:rsidP="004D5B55">
      <w:pPr>
        <w:autoSpaceDE w:val="0"/>
        <w:autoSpaceDN w:val="0"/>
        <w:adjustRightInd w:val="0"/>
        <w:spacing w:after="0" w:line="240" w:lineRule="auto"/>
        <w:rPr>
          <w:rFonts w:ascii="Garamond" w:hAnsi="Garamond" w:cs="Garamond"/>
          <w:sz w:val="24"/>
          <w:szCs w:val="24"/>
        </w:rPr>
      </w:pPr>
    </w:p>
    <w:p w:rsidR="004D5B55" w:rsidRDefault="004D5B55" w:rsidP="004D5B55">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La data di svolgimento  della rilevazione è stata il 24. 02. 2016 .</w:t>
      </w:r>
    </w:p>
    <w:p w:rsidR="004D5B55" w:rsidRDefault="004D5B55" w:rsidP="004D5B55">
      <w:pPr>
        <w:autoSpaceDE w:val="0"/>
        <w:autoSpaceDN w:val="0"/>
        <w:adjustRightInd w:val="0"/>
        <w:spacing w:after="0" w:line="240" w:lineRule="auto"/>
        <w:rPr>
          <w:rFonts w:ascii="Garamond,BoldItalic" w:hAnsi="Garamond,BoldItalic" w:cs="Garamond,BoldItalic"/>
          <w:b/>
          <w:bCs/>
          <w:i/>
          <w:iCs/>
          <w:sz w:val="24"/>
          <w:szCs w:val="24"/>
        </w:rPr>
      </w:pPr>
    </w:p>
    <w:p w:rsidR="004D5B55" w:rsidRDefault="004D5B55" w:rsidP="004D5B55">
      <w:pPr>
        <w:autoSpaceDE w:val="0"/>
        <w:autoSpaceDN w:val="0"/>
        <w:adjustRightInd w:val="0"/>
        <w:spacing w:after="0" w:line="240" w:lineRule="auto"/>
        <w:jc w:val="both"/>
        <w:rPr>
          <w:rFonts w:ascii="Garamond,BoldItalic" w:hAnsi="Garamond,BoldItalic" w:cs="Garamond,BoldItalic"/>
          <w:b/>
          <w:bCs/>
          <w:i/>
          <w:iCs/>
          <w:sz w:val="24"/>
          <w:szCs w:val="24"/>
        </w:rPr>
      </w:pPr>
      <w:r>
        <w:rPr>
          <w:rFonts w:ascii="Garamond,BoldItalic" w:hAnsi="Garamond,BoldItalic" w:cs="Garamond,BoldItalic"/>
          <w:b/>
          <w:bCs/>
          <w:i/>
          <w:iCs/>
          <w:sz w:val="24"/>
          <w:szCs w:val="24"/>
        </w:rPr>
        <w:t>Estensione della rilevazione (nel caso di amministrazioni con uffici periferici, articolazioni organizzative autonome e Corpi )</w:t>
      </w:r>
    </w:p>
    <w:p w:rsidR="004D5B55" w:rsidRDefault="004D5B55" w:rsidP="004D5B55">
      <w:pPr>
        <w:autoSpaceDE w:val="0"/>
        <w:autoSpaceDN w:val="0"/>
        <w:adjustRightInd w:val="0"/>
        <w:spacing w:after="0" w:line="240" w:lineRule="auto"/>
        <w:rPr>
          <w:rFonts w:ascii="Garamond" w:hAnsi="Garamond" w:cs="Garamond"/>
          <w:sz w:val="24"/>
          <w:szCs w:val="24"/>
        </w:rPr>
      </w:pPr>
    </w:p>
    <w:p w:rsidR="004D5B55" w:rsidRDefault="004D5B55" w:rsidP="004D5B55">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Non essendoci nel Comune di </w:t>
      </w:r>
      <w:proofErr w:type="spellStart"/>
      <w:r>
        <w:rPr>
          <w:rFonts w:ascii="Garamond" w:hAnsi="Garamond" w:cs="Garamond"/>
          <w:sz w:val="24"/>
          <w:szCs w:val="24"/>
        </w:rPr>
        <w:t>Gallodoro</w:t>
      </w:r>
      <w:proofErr w:type="spellEnd"/>
      <w:r>
        <w:rPr>
          <w:rFonts w:ascii="Garamond" w:hAnsi="Garamond" w:cs="Garamond"/>
          <w:sz w:val="24"/>
          <w:szCs w:val="24"/>
        </w:rPr>
        <w:t xml:space="preserve">, ne  uffici  periferici  ne  articolazioni organizzative  autonome, non si è proceduto alla conseguente rilevazione. </w:t>
      </w:r>
    </w:p>
    <w:p w:rsidR="004D5B55" w:rsidRDefault="004D5B55" w:rsidP="004D5B55">
      <w:pPr>
        <w:autoSpaceDE w:val="0"/>
        <w:autoSpaceDN w:val="0"/>
        <w:adjustRightInd w:val="0"/>
        <w:spacing w:after="0" w:line="240" w:lineRule="auto"/>
        <w:rPr>
          <w:rFonts w:ascii="Garamond,BoldItalic" w:hAnsi="Garamond,BoldItalic" w:cs="Garamond,BoldItalic"/>
          <w:b/>
          <w:bCs/>
          <w:i/>
          <w:iCs/>
          <w:sz w:val="24"/>
          <w:szCs w:val="24"/>
        </w:rPr>
      </w:pPr>
    </w:p>
    <w:p w:rsidR="004D5B55" w:rsidRDefault="004D5B55" w:rsidP="004D5B55">
      <w:pPr>
        <w:autoSpaceDE w:val="0"/>
        <w:autoSpaceDN w:val="0"/>
        <w:adjustRightInd w:val="0"/>
        <w:spacing w:after="0" w:line="240" w:lineRule="auto"/>
        <w:rPr>
          <w:rFonts w:ascii="Garamond,BoldItalic" w:hAnsi="Garamond,BoldItalic" w:cs="Garamond,BoldItalic"/>
          <w:b/>
          <w:bCs/>
          <w:i/>
          <w:iCs/>
          <w:sz w:val="24"/>
          <w:szCs w:val="24"/>
        </w:rPr>
      </w:pPr>
      <w:r>
        <w:rPr>
          <w:rFonts w:ascii="Garamond,BoldItalic" w:hAnsi="Garamond,BoldItalic" w:cs="Garamond,BoldItalic"/>
          <w:b/>
          <w:bCs/>
          <w:i/>
          <w:iCs/>
          <w:sz w:val="24"/>
          <w:szCs w:val="24"/>
        </w:rPr>
        <w:t>Procedure e modalità seguite per la rilevazione</w:t>
      </w:r>
    </w:p>
    <w:p w:rsidR="004D5B55" w:rsidRDefault="004D5B55" w:rsidP="004D5B55">
      <w:pPr>
        <w:autoSpaceDE w:val="0"/>
        <w:autoSpaceDN w:val="0"/>
        <w:adjustRightInd w:val="0"/>
        <w:spacing w:after="0" w:line="240" w:lineRule="auto"/>
        <w:rPr>
          <w:rFonts w:ascii="Garamond" w:hAnsi="Garamond" w:cs="Garamond"/>
          <w:sz w:val="24"/>
          <w:szCs w:val="24"/>
        </w:rPr>
      </w:pPr>
    </w:p>
    <w:p w:rsidR="004D5B55" w:rsidRDefault="002109B8" w:rsidP="002109B8">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Le procedure e le modalità  seguite per condurre la rilevazione sono state essenzialmente basate sulla sui colloqui con il dipendente comunale incaricato della  pubblicazione dei dati sul sito, nonché su una puntuale verifica dei dati e dei provvedimenti  effettivamente pubblicati  sul sito relativo  ala trasparenza . </w:t>
      </w:r>
    </w:p>
    <w:p w:rsidR="004D5B55" w:rsidRDefault="004D5B55" w:rsidP="004D5B55">
      <w:pPr>
        <w:autoSpaceDE w:val="0"/>
        <w:autoSpaceDN w:val="0"/>
        <w:adjustRightInd w:val="0"/>
        <w:spacing w:after="0" w:line="240" w:lineRule="auto"/>
        <w:rPr>
          <w:rFonts w:ascii="Garamond,BoldItalic" w:hAnsi="Garamond,BoldItalic" w:cs="Garamond,BoldItalic"/>
          <w:b/>
          <w:bCs/>
          <w:i/>
          <w:iCs/>
          <w:sz w:val="24"/>
          <w:szCs w:val="24"/>
        </w:rPr>
      </w:pPr>
    </w:p>
    <w:p w:rsidR="004D5B55" w:rsidRDefault="004D5B55" w:rsidP="004D5B55">
      <w:pPr>
        <w:autoSpaceDE w:val="0"/>
        <w:autoSpaceDN w:val="0"/>
        <w:adjustRightInd w:val="0"/>
        <w:spacing w:after="0" w:line="240" w:lineRule="auto"/>
        <w:rPr>
          <w:rFonts w:ascii="Garamond,BoldItalic" w:hAnsi="Garamond,BoldItalic" w:cs="Garamond,BoldItalic"/>
          <w:b/>
          <w:bCs/>
          <w:i/>
          <w:iCs/>
          <w:sz w:val="24"/>
          <w:szCs w:val="24"/>
        </w:rPr>
      </w:pPr>
      <w:r>
        <w:rPr>
          <w:rFonts w:ascii="Garamond,BoldItalic" w:hAnsi="Garamond,BoldItalic" w:cs="Garamond,BoldItalic"/>
          <w:b/>
          <w:bCs/>
          <w:i/>
          <w:iCs/>
          <w:sz w:val="24"/>
          <w:szCs w:val="24"/>
        </w:rPr>
        <w:t>Aspetti critici riscontrati nel corso della rilevazione</w:t>
      </w:r>
    </w:p>
    <w:p w:rsidR="004D5B55" w:rsidRDefault="004D5B55" w:rsidP="004D5B55">
      <w:pPr>
        <w:rPr>
          <w:rFonts w:ascii="Garamond,BoldItalic" w:hAnsi="Garamond,BoldItalic" w:cs="Garamond,BoldItalic"/>
          <w:b/>
          <w:bCs/>
          <w:i/>
          <w:iCs/>
          <w:sz w:val="24"/>
          <w:szCs w:val="24"/>
        </w:rPr>
      </w:pPr>
    </w:p>
    <w:p w:rsidR="002109B8" w:rsidRPr="002109B8" w:rsidRDefault="002109B8" w:rsidP="002109B8">
      <w:pPr>
        <w:jc w:val="both"/>
        <w:rPr>
          <w:rFonts w:ascii="Garamond" w:hAnsi="Garamond" w:cs="Garamond,BoldItalic"/>
          <w:bCs/>
          <w:iCs/>
          <w:sz w:val="24"/>
          <w:szCs w:val="24"/>
        </w:rPr>
      </w:pPr>
      <w:r>
        <w:rPr>
          <w:rFonts w:ascii="Garamond" w:hAnsi="Garamond" w:cs="Garamond,BoldItalic"/>
          <w:bCs/>
          <w:iCs/>
          <w:sz w:val="24"/>
          <w:szCs w:val="24"/>
        </w:rPr>
        <w:t xml:space="preserve">Gli aspetti  critici riscontrati  nel corso  della rilevazione, sono  da riferirsi essenzialmente alla scarsa  qualità degli apparati  hardware dei quali  è dotato  il </w:t>
      </w:r>
      <w:r w:rsidR="00AA4775">
        <w:rPr>
          <w:rFonts w:ascii="Garamond" w:hAnsi="Garamond" w:cs="Garamond,BoldItalic"/>
          <w:bCs/>
          <w:iCs/>
          <w:sz w:val="24"/>
          <w:szCs w:val="24"/>
        </w:rPr>
        <w:t xml:space="preserve">Comune. Detti apparati </w:t>
      </w:r>
      <w:r>
        <w:rPr>
          <w:rFonts w:ascii="Garamond" w:hAnsi="Garamond" w:cs="Garamond,BoldItalic"/>
          <w:bCs/>
          <w:iCs/>
          <w:sz w:val="24"/>
          <w:szCs w:val="24"/>
        </w:rPr>
        <w:t xml:space="preserve">  ormai assolutamente</w:t>
      </w:r>
      <w:r w:rsidR="00AA4775">
        <w:rPr>
          <w:rFonts w:ascii="Garamond" w:hAnsi="Garamond" w:cs="Garamond,BoldItalic"/>
          <w:bCs/>
          <w:iCs/>
          <w:sz w:val="24"/>
          <w:szCs w:val="24"/>
        </w:rPr>
        <w:t xml:space="preserve"> datati e  obsoleti</w:t>
      </w:r>
      <w:r>
        <w:rPr>
          <w:rFonts w:ascii="Garamond" w:hAnsi="Garamond" w:cs="Garamond,BoldItalic"/>
          <w:bCs/>
          <w:iCs/>
          <w:sz w:val="24"/>
          <w:szCs w:val="24"/>
        </w:rPr>
        <w:t xml:space="preserve">, non consentono  il costante aggiornamento richiesto  dalla normativa in materia di trasparenza. </w:t>
      </w:r>
      <w:r w:rsidR="00AA4775">
        <w:rPr>
          <w:rFonts w:ascii="Garamond" w:hAnsi="Garamond" w:cs="Garamond,BoldItalic"/>
          <w:bCs/>
          <w:iCs/>
          <w:sz w:val="24"/>
          <w:szCs w:val="24"/>
        </w:rPr>
        <w:t>Inoltre, s</w:t>
      </w:r>
      <w:r>
        <w:rPr>
          <w:rFonts w:ascii="Garamond" w:hAnsi="Garamond" w:cs="Garamond,BoldItalic"/>
          <w:bCs/>
          <w:iCs/>
          <w:sz w:val="24"/>
          <w:szCs w:val="24"/>
        </w:rPr>
        <w:t>t</w:t>
      </w:r>
      <w:r w:rsidR="00AA4775">
        <w:rPr>
          <w:rFonts w:ascii="Garamond" w:hAnsi="Garamond" w:cs="Garamond,BoldItalic"/>
          <w:bCs/>
          <w:iCs/>
          <w:sz w:val="24"/>
          <w:szCs w:val="24"/>
        </w:rPr>
        <w:t>anti</w:t>
      </w:r>
      <w:r>
        <w:rPr>
          <w:rFonts w:ascii="Garamond" w:hAnsi="Garamond" w:cs="Garamond,BoldItalic"/>
          <w:bCs/>
          <w:iCs/>
          <w:sz w:val="24"/>
          <w:szCs w:val="24"/>
        </w:rPr>
        <w:t xml:space="preserve"> le difficoltà  finanziarie  nelle quali  si trova il Comune,</w:t>
      </w:r>
      <w:r w:rsidR="00AA4775">
        <w:rPr>
          <w:rFonts w:ascii="Garamond" w:hAnsi="Garamond" w:cs="Garamond,BoldItalic"/>
          <w:bCs/>
          <w:iCs/>
          <w:sz w:val="24"/>
          <w:szCs w:val="24"/>
        </w:rPr>
        <w:t xml:space="preserve"> è alquanto  problematico  reperire le necessarie risorse finanziarie per adeguare sia l’hardware sia i programmi  software che potrebbero  consentire all’Ente di adempiere in maniera esaustiva agli obblighi  scaturenti dalla complessa normativa in materia di trasparenza e anticorruzione.   </w:t>
      </w:r>
      <w:r>
        <w:rPr>
          <w:rFonts w:ascii="Garamond" w:hAnsi="Garamond" w:cs="Garamond,BoldItalic"/>
          <w:bCs/>
          <w:iCs/>
          <w:sz w:val="24"/>
          <w:szCs w:val="24"/>
        </w:rPr>
        <w:t xml:space="preserve">  </w:t>
      </w:r>
    </w:p>
    <w:p w:rsidR="00330C82" w:rsidRPr="004D5B55" w:rsidRDefault="004D5B55" w:rsidP="004D5B55">
      <w:r>
        <w:rPr>
          <w:rFonts w:ascii="Garamond,BoldItalic" w:hAnsi="Garamond,BoldItalic" w:cs="Garamond,BoldItalic"/>
          <w:b/>
          <w:bCs/>
          <w:i/>
          <w:iCs/>
          <w:sz w:val="24"/>
          <w:szCs w:val="24"/>
        </w:rPr>
        <w:t>Eventuale documentazione da allegare</w:t>
      </w:r>
    </w:p>
    <w:sectPr w:rsidR="00330C82" w:rsidRPr="004D5B55" w:rsidSect="00330C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5B55"/>
    <w:rsid w:val="002109B8"/>
    <w:rsid w:val="00330C82"/>
    <w:rsid w:val="004D5B55"/>
    <w:rsid w:val="00AA47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C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248</Words>
  <Characters>1420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2016-02-24T09:07:00Z</dcterms:created>
  <dcterms:modified xsi:type="dcterms:W3CDTF">2016-02-24T09:32:00Z</dcterms:modified>
</cp:coreProperties>
</file>